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E176" w14:textId="4E0A1215" w:rsidR="002C67BE" w:rsidRDefault="002C67BE" w:rsidP="002C67B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Zápis do volitelné TV začíná </w:t>
      </w:r>
      <w:r>
        <w:rPr>
          <w:b/>
          <w:bCs/>
          <w:sz w:val="48"/>
          <w:szCs w:val="48"/>
        </w:rPr>
        <w:t>12</w:t>
      </w:r>
      <w:r>
        <w:rPr>
          <w:b/>
          <w:bCs/>
          <w:sz w:val="48"/>
          <w:szCs w:val="48"/>
        </w:rPr>
        <w:t>.2.202</w:t>
      </w:r>
      <w:r>
        <w:rPr>
          <w:b/>
          <w:bCs/>
          <w:sz w:val="48"/>
          <w:szCs w:val="48"/>
        </w:rPr>
        <w:t>5</w:t>
      </w:r>
    </w:p>
    <w:p w14:paraId="5DDFB7D6" w14:textId="7223D636" w:rsidR="002C67BE" w:rsidRDefault="002C67BE" w:rsidP="002C67BE">
      <w:pPr>
        <w:jc w:val="both"/>
        <w:rPr>
          <w:rFonts w:ascii="Aptos" w:eastAsia="Times New Roman" w:hAnsi="Aptos"/>
        </w:rPr>
      </w:pPr>
      <w:r>
        <w:rPr>
          <w:rFonts w:ascii="Aptos" w:eastAsia="Times New Roman" w:hAnsi="Aptos"/>
        </w:rPr>
        <w:t xml:space="preserve">Výuka ve volitelném předmětu Tělesná výchova (TV) probíhá v souladu se Směrnicí č. 17/2019 K výuce tělesné </w:t>
      </w:r>
      <w:proofErr w:type="gramStart"/>
      <w:r>
        <w:rPr>
          <w:rFonts w:ascii="Aptos" w:eastAsia="Times New Roman" w:hAnsi="Aptos"/>
        </w:rPr>
        <w:t>výchovy</w:t>
      </w:r>
      <w:r>
        <w:rPr>
          <w:rFonts w:ascii="Aptos" w:eastAsia="Times New Roman" w:hAnsi="Aptos"/>
        </w:rPr>
        <w:t xml:space="preserve">  a</w:t>
      </w:r>
      <w:proofErr w:type="gramEnd"/>
      <w:r>
        <w:rPr>
          <w:rFonts w:ascii="Aptos" w:eastAsia="Times New Roman" w:hAnsi="Aptos"/>
        </w:rPr>
        <w:t xml:space="preserve"> podle Časového plánu výuky ve volitelném předmětu Tělesná výchova v LS </w:t>
      </w:r>
      <w:hyperlink r:id="rId5" w:history="1">
        <w:r w:rsidRPr="009B102B">
          <w:rPr>
            <w:rStyle w:val="Hypertextovodkaz"/>
            <w:rFonts w:ascii="Aptos" w:eastAsia="Times New Roman" w:hAnsi="Aptos"/>
          </w:rPr>
          <w:t>https://www.cesa.vut.cz/cesa/info/normy/-d270500/rozhodnuti-9-2024-casovy-plan-tv-v-ls-24-25-p276756</w:t>
        </w:r>
      </w:hyperlink>
      <w:r w:rsidR="00300541">
        <w:rPr>
          <w:rFonts w:ascii="Aptos" w:eastAsia="Times New Roman" w:hAnsi="Aptos"/>
        </w:rPr>
        <w:t>:</w:t>
      </w:r>
    </w:p>
    <w:p w14:paraId="4045F961" w14:textId="77777777" w:rsidR="002C67BE" w:rsidRDefault="002C67BE" w:rsidP="002C67BE">
      <w:pPr>
        <w:pStyle w:val="Odstavecseseznamem"/>
        <w:numPr>
          <w:ilvl w:val="0"/>
          <w:numId w:val="1"/>
        </w:numPr>
        <w:jc w:val="both"/>
        <w:rPr>
          <w:rFonts w:ascii="Aptos" w:eastAsia="Times New Roman" w:hAnsi="Aptos"/>
        </w:rPr>
      </w:pPr>
      <w:r>
        <w:rPr>
          <w:rFonts w:ascii="Aptos" w:eastAsia="Times New Roman" w:hAnsi="Aptos"/>
        </w:rPr>
        <w:t>student si může zapsat 2,0 hodiny týdně,</w:t>
      </w:r>
    </w:p>
    <w:p w14:paraId="577CCDD0" w14:textId="77777777" w:rsidR="002C67BE" w:rsidRDefault="002C67BE" w:rsidP="002C67BE">
      <w:pPr>
        <w:pStyle w:val="Odstavecseseznamem"/>
        <w:numPr>
          <w:ilvl w:val="0"/>
          <w:numId w:val="1"/>
        </w:numPr>
        <w:jc w:val="both"/>
        <w:rPr>
          <w:rFonts w:ascii="Aptos" w:eastAsia="Times New Roman" w:hAnsi="Aptos"/>
        </w:rPr>
      </w:pPr>
      <w:r>
        <w:rPr>
          <w:rFonts w:ascii="Aptos" w:eastAsia="Times New Roman" w:hAnsi="Aptos"/>
        </w:rPr>
        <w:t>za absolvovaný sport je udělen zápočet a přiznán kredit,</w:t>
      </w:r>
    </w:p>
    <w:p w14:paraId="69F07AA7" w14:textId="33E04E57" w:rsidR="002C67BE" w:rsidRDefault="002C67BE" w:rsidP="002C67BE">
      <w:pPr>
        <w:pStyle w:val="Odstavecseseznamem"/>
        <w:numPr>
          <w:ilvl w:val="0"/>
          <w:numId w:val="1"/>
        </w:numPr>
        <w:jc w:val="both"/>
        <w:rPr>
          <w:rFonts w:ascii="Aptos" w:eastAsia="Times New Roman" w:hAnsi="Aptos"/>
        </w:rPr>
      </w:pPr>
      <w:r>
        <w:rPr>
          <w:rFonts w:ascii="Aptos" w:eastAsia="Times New Roman" w:hAnsi="Aptos"/>
        </w:rPr>
        <w:t>třetí hodina TV je zpoplatněna (bez zápočtu a kreditu</w:t>
      </w:r>
      <w:r>
        <w:rPr>
          <w:rFonts w:ascii="Aptos" w:eastAsia="Times New Roman" w:hAnsi="Aptos"/>
        </w:rPr>
        <w:t>; prezenční zápis až po 2.kole; 700,00 Kč</w:t>
      </w:r>
      <w:r>
        <w:rPr>
          <w:rFonts w:ascii="Aptos" w:eastAsia="Times New Roman" w:hAnsi="Aptos"/>
        </w:rPr>
        <w:t xml:space="preserve">), </w:t>
      </w:r>
    </w:p>
    <w:p w14:paraId="499E4D8E" w14:textId="453D723B" w:rsidR="002C67BE" w:rsidRDefault="002C67BE" w:rsidP="002C67BE">
      <w:pPr>
        <w:pStyle w:val="Odstavecseseznamem"/>
        <w:numPr>
          <w:ilvl w:val="0"/>
          <w:numId w:val="1"/>
        </w:numPr>
        <w:jc w:val="both"/>
        <w:rPr>
          <w:rFonts w:ascii="Aptos" w:eastAsia="Times New Roman" w:hAnsi="Aptos"/>
        </w:rPr>
      </w:pPr>
      <w:r>
        <w:rPr>
          <w:rFonts w:ascii="Aptos" w:eastAsia="Times New Roman" w:hAnsi="Aptos"/>
        </w:rPr>
        <w:t xml:space="preserve">nad rámec elektronického zápisu se student může prezenčně zapsat do výběrových hodin (sportovní reprezentace) a do </w:t>
      </w:r>
      <w:proofErr w:type="spellStart"/>
      <w:r>
        <w:rPr>
          <w:rFonts w:ascii="Aptos" w:eastAsia="Times New Roman" w:hAnsi="Aptos"/>
        </w:rPr>
        <w:t>UNIlig</w:t>
      </w:r>
      <w:r>
        <w:rPr>
          <w:rFonts w:ascii="Aptos" w:eastAsia="Times New Roman" w:hAnsi="Aptos"/>
        </w:rPr>
        <w:t>y</w:t>
      </w:r>
      <w:proofErr w:type="spellEnd"/>
      <w:r>
        <w:rPr>
          <w:rFonts w:ascii="Aptos" w:eastAsia="Times New Roman" w:hAnsi="Aptos"/>
        </w:rPr>
        <w:t xml:space="preserve"> badmintonu</w:t>
      </w:r>
      <w:r>
        <w:rPr>
          <w:rFonts w:ascii="Aptos" w:eastAsia="Times New Roman" w:hAnsi="Aptos"/>
        </w:rPr>
        <w:t xml:space="preserve"> VUT (bez zápočtu a kreditu),</w:t>
      </w:r>
    </w:p>
    <w:p w14:paraId="36CD231A" w14:textId="63DDC57C" w:rsidR="002C67BE" w:rsidRPr="00300541" w:rsidRDefault="002C67BE" w:rsidP="002C67BE">
      <w:pPr>
        <w:jc w:val="both"/>
      </w:pPr>
      <w:r>
        <w:t>Doporučujeme studentům ještě před otevřením zápisu pozorně prostudovat nabídku a seznámit se s jednotlivými sporty v kartě předmětu v IS nebo s nabídkou letních kurzů a akcí na webu CESA v Kalendáři (</w:t>
      </w:r>
      <w:hyperlink r:id="rId6" w:history="1">
        <w:r>
          <w:rPr>
            <w:rStyle w:val="Hypertextovodkaz"/>
          </w:rPr>
          <w:t>www.cesa.vutbr.cz</w:t>
        </w:r>
      </w:hyperlink>
      <w:r>
        <w:t>).</w:t>
      </w:r>
    </w:p>
    <w:p w14:paraId="0BF2C18A" w14:textId="76C860DA" w:rsidR="002C67BE" w:rsidRDefault="002C67BE" w:rsidP="002C67BE">
      <w:pPr>
        <w:jc w:val="both"/>
      </w:pPr>
      <w:r>
        <w:rPr>
          <w:b/>
          <w:bCs/>
        </w:rPr>
        <w:t>Od pondělí 27. ledna 2025 bude zveřejněna rozvrhová nabídka sportů</w:t>
      </w:r>
      <w:r>
        <w:t xml:space="preserve"> </w:t>
      </w:r>
      <w:r>
        <w:rPr>
          <w:b/>
          <w:bCs/>
        </w:rPr>
        <w:t xml:space="preserve">ve volitelném předmětu Tělesná výchova na Letní semestr 2025. </w:t>
      </w:r>
    </w:p>
    <w:p w14:paraId="7AF783B3" w14:textId="77777777" w:rsidR="002C67BE" w:rsidRDefault="002C67BE" w:rsidP="002C67BE">
      <w:pPr>
        <w:jc w:val="both"/>
      </w:pPr>
      <w:r>
        <w:rPr>
          <w:b/>
          <w:bCs/>
        </w:rPr>
        <w:t>Elektronický zápis do volitelného předmětu Tělesná výchova v informačním systému (IS) je dvoukolový</w:t>
      </w:r>
      <w:r>
        <w:t xml:space="preserve">, k zápisu potřebuje student znát svoje ID: </w:t>
      </w:r>
    </w:p>
    <w:p w14:paraId="04846F8E" w14:textId="5D7EC1B3" w:rsidR="002C67BE" w:rsidRDefault="002C67BE" w:rsidP="002C67BE">
      <w:pPr>
        <w:pStyle w:val="Odstavecseseznamem"/>
        <w:numPr>
          <w:ilvl w:val="0"/>
          <w:numId w:val="5"/>
        </w:numPr>
        <w:jc w:val="both"/>
      </w:pPr>
      <w:r>
        <w:t>1. kolo</w:t>
      </w:r>
      <w:r>
        <w:tab/>
        <w:t xml:space="preserve"> </w:t>
      </w:r>
      <w:r>
        <w:tab/>
      </w:r>
      <w:r>
        <w:t>12</w:t>
      </w:r>
      <w:r>
        <w:t>.2.202</w:t>
      </w:r>
      <w:r>
        <w:t>5</w:t>
      </w:r>
      <w:r>
        <w:t xml:space="preserve"> – 1</w:t>
      </w:r>
      <w:r>
        <w:t>5</w:t>
      </w:r>
      <w:r>
        <w:t>.2.202</w:t>
      </w:r>
      <w:r>
        <w:t>5</w:t>
      </w:r>
    </w:p>
    <w:p w14:paraId="67B84212" w14:textId="6561AE4B" w:rsidR="002C67BE" w:rsidRDefault="002C67BE" w:rsidP="002C67BE">
      <w:pPr>
        <w:pStyle w:val="Odstavecseseznamem"/>
        <w:numPr>
          <w:ilvl w:val="0"/>
          <w:numId w:val="5"/>
        </w:numPr>
        <w:jc w:val="both"/>
      </w:pPr>
      <w:r>
        <w:t>2. kolo</w:t>
      </w:r>
      <w:r>
        <w:tab/>
        <w:t xml:space="preserve"> </w:t>
      </w:r>
      <w:r>
        <w:tab/>
      </w:r>
      <w:r>
        <w:t>20</w:t>
      </w:r>
      <w:r>
        <w:t xml:space="preserve">.2. 2024 – </w:t>
      </w:r>
      <w:r>
        <w:t>22</w:t>
      </w:r>
      <w:r>
        <w:t>.2.202</w:t>
      </w:r>
      <w:r>
        <w:t>5</w:t>
      </w:r>
    </w:p>
    <w:p w14:paraId="22CBA22E" w14:textId="77777777" w:rsidR="002C67BE" w:rsidRDefault="002C67BE" w:rsidP="002C67BE">
      <w:pPr>
        <w:pStyle w:val="Odstavecseseznamem"/>
        <w:jc w:val="both"/>
      </w:pPr>
    </w:p>
    <w:p w14:paraId="791978ED" w14:textId="4DEE073A" w:rsidR="002C67BE" w:rsidRPr="00300541" w:rsidRDefault="002C67BE" w:rsidP="002C67BE">
      <w:pPr>
        <w:jc w:val="both"/>
        <w:rPr>
          <w:rFonts w:ascii="Aptos" w:eastAsia="Times New Roman" w:hAnsi="Aptos"/>
        </w:rPr>
      </w:pPr>
      <w:r w:rsidRPr="00300541">
        <w:rPr>
          <w:b/>
          <w:bCs/>
        </w:rPr>
        <w:t>V době otevření IS si studenti mohou zapsané sporty zrušit</w:t>
      </w:r>
      <w:r>
        <w:t>, pokud nastane kolize s fakultním rozvrhem. Uvolněná místa využijí další zájemci o sport.</w:t>
      </w:r>
      <w:r w:rsidR="001C1015" w:rsidRPr="00300541">
        <w:rPr>
          <w:rFonts w:ascii="Aptos" w:eastAsia="Times New Roman" w:hAnsi="Aptos"/>
        </w:rPr>
        <w:t xml:space="preserve"> </w:t>
      </w:r>
      <w:r w:rsidR="00300541">
        <w:rPr>
          <w:rFonts w:ascii="Aptos" w:eastAsia="Times New Roman" w:hAnsi="Aptos"/>
        </w:rPr>
        <w:t>Z</w:t>
      </w:r>
      <w:r w:rsidR="001C1015" w:rsidRPr="00300541">
        <w:rPr>
          <w:rFonts w:ascii="Aptos" w:eastAsia="Times New Roman" w:hAnsi="Aptos"/>
        </w:rPr>
        <w:t>rušení předmětu TV v průběhu semestru je možné jen ze zdravotních důvodů na základě podání písemné žádosti.</w:t>
      </w:r>
    </w:p>
    <w:p w14:paraId="61412178" w14:textId="77777777" w:rsidR="002C67BE" w:rsidRDefault="002C67BE" w:rsidP="002C67BE">
      <w:pPr>
        <w:jc w:val="both"/>
        <w:rPr>
          <w:color w:val="FF0000"/>
        </w:rPr>
      </w:pPr>
      <w:r>
        <w:rPr>
          <w:b/>
          <w:bCs/>
        </w:rPr>
        <w:t>Erasmus sport</w:t>
      </w:r>
      <w:r>
        <w:t xml:space="preserve"> nabízí zahraničním studentům výuku vybraných sportů v angličtině</w:t>
      </w:r>
      <w:r>
        <w:rPr>
          <w:color w:val="FF0000"/>
        </w:rPr>
        <w:t>.</w:t>
      </w:r>
    </w:p>
    <w:p w14:paraId="1AADDEB9" w14:textId="68CD617D" w:rsidR="002C67BE" w:rsidRDefault="002C67BE" w:rsidP="002C67BE">
      <w:pPr>
        <w:jc w:val="both"/>
      </w:pPr>
      <w:r>
        <w:rPr>
          <w:b/>
          <w:bCs/>
        </w:rPr>
        <w:t>Sportovní výběry VUT</w:t>
      </w:r>
      <w:r>
        <w:t xml:space="preserve"> mají prezenční zápis v prvních hodinách </w:t>
      </w:r>
      <w:r w:rsidR="001C1015">
        <w:t xml:space="preserve">výuky </w:t>
      </w:r>
      <w:r>
        <w:t>(náborové tréninky) obdobně jako Univerzitní lig</w:t>
      </w:r>
      <w:r w:rsidR="001C1015">
        <w:t>a</w:t>
      </w:r>
      <w:r>
        <w:t xml:space="preserve"> </w:t>
      </w:r>
      <w:r w:rsidR="001C1015">
        <w:t>badmintonu VUT</w:t>
      </w:r>
      <w:r>
        <w:t xml:space="preserve">. </w:t>
      </w:r>
      <w:r w:rsidR="001C1015">
        <w:t>Sportovcům z</w:t>
      </w:r>
      <w:r>
        <w:t>ačíná příprava na České akademické hry v</w:t>
      </w:r>
      <w:r w:rsidR="001C1015">
        <w:t xml:space="preserve"> Ostravě od </w:t>
      </w:r>
      <w:r>
        <w:t>2</w:t>
      </w:r>
      <w:r w:rsidR="001C1015">
        <w:t xml:space="preserve">3.6.2025 </w:t>
      </w:r>
      <w:r>
        <w:t>a na reprezentaci školy v systému sportovních přeborů vysokých škol</w:t>
      </w:r>
      <w:r w:rsidR="001C1015">
        <w:t xml:space="preserve"> (akademická mistrovství ČR)</w:t>
      </w:r>
      <w:r>
        <w:t xml:space="preserve">, EUSA, FISU, </w:t>
      </w:r>
      <w:proofErr w:type="gramStart"/>
      <w:r>
        <w:t>aj..</w:t>
      </w:r>
      <w:proofErr w:type="gramEnd"/>
      <w:r>
        <w:t xml:space="preserve"> Pro medailisty z univerzitních soutěží jsou připravena jednorázová </w:t>
      </w:r>
      <w:r w:rsidR="001C1015">
        <w:t xml:space="preserve">mimořádná </w:t>
      </w:r>
      <w:r>
        <w:t>stipendia.</w:t>
      </w:r>
      <w:r w:rsidR="001C1015">
        <w:t xml:space="preserve"> V projektu MŠMT UNIS 2025 registrujeme reprezentanty ČR a členy resortních sportovních center (duální kariéra).</w:t>
      </w:r>
      <w:r w:rsidR="001C1015" w:rsidRPr="001C1015">
        <w:t xml:space="preserve"> </w:t>
      </w:r>
      <w:r w:rsidR="001C1015">
        <w:t>Sportovci s vysokou sportovní výkonností kontaktujte garanty svých sportů a posilte sportovní reprezentaci školy</w:t>
      </w:r>
    </w:p>
    <w:p w14:paraId="1B4628CA" w14:textId="4DE3CACB" w:rsidR="002C67BE" w:rsidRDefault="002C67BE" w:rsidP="002C67BE">
      <w:pPr>
        <w:jc w:val="both"/>
      </w:pPr>
      <w:r>
        <w:rPr>
          <w:b/>
          <w:bCs/>
        </w:rPr>
        <w:t>Výuka začíná od 1</w:t>
      </w:r>
      <w:r w:rsidR="001C1015">
        <w:rPr>
          <w:b/>
          <w:bCs/>
        </w:rPr>
        <w:t>7</w:t>
      </w:r>
      <w:r>
        <w:rPr>
          <w:b/>
          <w:bCs/>
        </w:rPr>
        <w:t>.2.202</w:t>
      </w:r>
      <w:r w:rsidR="001C1015">
        <w:rPr>
          <w:b/>
          <w:bCs/>
        </w:rPr>
        <w:t>5</w:t>
      </w:r>
      <w:r>
        <w:t>, pokud není ve vyhlášce a kartě předmětu uvedeno jinak</w:t>
      </w:r>
      <w:r w:rsidR="001C1015">
        <w:t xml:space="preserve">. Jsou to </w:t>
      </w:r>
      <w:r>
        <w:t>sezonní sporty a bloková výuka</w:t>
      </w:r>
      <w:r w:rsidR="001C1015">
        <w:t xml:space="preserve"> (</w:t>
      </w:r>
      <w:r w:rsidR="001C1015">
        <w:t xml:space="preserve">kanoistika, </w:t>
      </w:r>
      <w:proofErr w:type="spellStart"/>
      <w:r w:rsidR="001C1015">
        <w:t>workout</w:t>
      </w:r>
      <w:proofErr w:type="spellEnd"/>
      <w:r w:rsidR="001C1015">
        <w:t>-funkční trénink</w:t>
      </w:r>
      <w:r w:rsidR="001C1015">
        <w:t xml:space="preserve">, fotbal, malá kopaná, softbal, </w:t>
      </w:r>
      <w:proofErr w:type="spellStart"/>
      <w:r w:rsidR="001C1015">
        <w:t>discgolf</w:t>
      </w:r>
      <w:proofErr w:type="spellEnd"/>
      <w:r w:rsidR="001C1015">
        <w:t xml:space="preserve">, </w:t>
      </w:r>
      <w:r>
        <w:t xml:space="preserve">pěší turistika, koloběh,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>,</w:t>
      </w:r>
      <w:r w:rsidR="001C1015">
        <w:t xml:space="preserve"> dračí lodě, potápění,</w:t>
      </w:r>
      <w:r>
        <w:t xml:space="preserve"> aj.) a sporty mimo sportoviště VUT (plavání, lední hokej, bruslení,</w:t>
      </w:r>
      <w:r w:rsidR="001C1015">
        <w:t xml:space="preserve"> curling,</w:t>
      </w:r>
      <w:r>
        <w:t xml:space="preserve"> šerm, gymnastika – výuka je jen 10 týdnů). Některé sporty začínají společnou informační schůzkou (je uvedeno v kartě předmětu).</w:t>
      </w:r>
    </w:p>
    <w:p w14:paraId="6D978F18" w14:textId="77777777" w:rsidR="002C67BE" w:rsidRDefault="002C67BE" w:rsidP="002C67BE">
      <w:pPr>
        <w:jc w:val="both"/>
      </w:pPr>
      <w:r>
        <w:t xml:space="preserve">Nad rámec výuky mohou studenti </w:t>
      </w:r>
      <w:r>
        <w:rPr>
          <w:b/>
          <w:bCs/>
        </w:rPr>
        <w:t>ve volném čase</w:t>
      </w:r>
      <w:r>
        <w:t xml:space="preserve"> sportovat a využít volnou kapacitu sportovního areálu Pod Palackého vrchem, Technická 14 (kondiční běh, inline bruslení, </w:t>
      </w:r>
      <w:proofErr w:type="spellStart"/>
      <w:r>
        <w:t>workoutový</w:t>
      </w:r>
      <w:proofErr w:type="spellEnd"/>
      <w:r>
        <w:t xml:space="preserve"> trénink). Vstup je bezplatný, studenti se prokazují na recepci sportovní haly platným studentským průkazem. Zpoplatněné jsou ale sporty nabízené online (</w:t>
      </w:r>
      <w:hyperlink r:id="rId7" w:history="1">
        <w:r>
          <w:rPr>
            <w:rStyle w:val="Hypertextovodkaz"/>
          </w:rPr>
          <w:t>https://www.cesa.vut.cz/verejnost/sportoviste</w:t>
        </w:r>
      </w:hyperlink>
      <w:r>
        <w:t>) (badminton, tenis, aj.). Ve volnočasových aktivitách musí studenti dodržovat Provozní řády areálu a pokyny zaměstnanců správy areálu. Informace o provozu na telefonu: +420 733 690 486.</w:t>
      </w:r>
    </w:p>
    <w:p w14:paraId="6A597105" w14:textId="080A0057" w:rsidR="002C67BE" w:rsidRDefault="002C67BE" w:rsidP="002C67BE">
      <w:pPr>
        <w:jc w:val="both"/>
      </w:pPr>
      <w:r>
        <w:lastRenderedPageBreak/>
        <w:t xml:space="preserve">Nepřehlédněte také </w:t>
      </w:r>
      <w:r>
        <w:rPr>
          <w:b/>
          <w:bCs/>
        </w:rPr>
        <w:t>nabídku akcí a letních kurzů</w:t>
      </w:r>
      <w:r>
        <w:t xml:space="preserve"> sportovních specializací </w:t>
      </w:r>
      <w:r w:rsidR="001C1015">
        <w:t xml:space="preserve">a termíny pro registraci </w:t>
      </w:r>
      <w:r>
        <w:t>v Kalendáři (</w:t>
      </w:r>
      <w:hyperlink r:id="rId8" w:history="1">
        <w:r>
          <w:rPr>
            <w:rStyle w:val="Hypertextovodkaz"/>
          </w:rPr>
          <w:t>www.cesa.vutbr.cz</w:t>
        </w:r>
      </w:hyperlink>
      <w:r>
        <w:t>).</w:t>
      </w:r>
    </w:p>
    <w:p w14:paraId="0451BCD7" w14:textId="77777777" w:rsidR="002C67BE" w:rsidRDefault="002C67BE" w:rsidP="002C67BE">
      <w:pPr>
        <w:jc w:val="both"/>
      </w:pPr>
    </w:p>
    <w:p w14:paraId="4EC6266C" w14:textId="462D7E7C" w:rsidR="002C67BE" w:rsidRDefault="002C67BE" w:rsidP="002C67BE">
      <w:pPr>
        <w:jc w:val="both"/>
      </w:pPr>
      <w:r>
        <w:t xml:space="preserve">Brno, </w:t>
      </w:r>
      <w:r>
        <w:t>20.1.2025</w:t>
      </w:r>
      <w:r>
        <w:tab/>
      </w:r>
      <w:r>
        <w:tab/>
      </w:r>
      <w:r>
        <w:tab/>
      </w:r>
      <w:r>
        <w:tab/>
      </w:r>
      <w:r>
        <w:tab/>
      </w:r>
      <w:r>
        <w:tab/>
        <w:t>RNDr. Hana Lepková, ředitelka CESA</w:t>
      </w:r>
    </w:p>
    <w:p w14:paraId="22BCDE6B" w14:textId="77777777" w:rsidR="002C67BE" w:rsidRDefault="002C67BE" w:rsidP="002C67BE">
      <w:pPr>
        <w:jc w:val="both"/>
      </w:pPr>
    </w:p>
    <w:p w14:paraId="458EE694" w14:textId="77777777" w:rsidR="00F94F06" w:rsidRDefault="00F94F06" w:rsidP="002C67BE">
      <w:pPr>
        <w:jc w:val="both"/>
      </w:pPr>
    </w:p>
    <w:sectPr w:rsidR="00F94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30E"/>
    <w:multiLevelType w:val="hybridMultilevel"/>
    <w:tmpl w:val="75AE25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0D2FBD"/>
    <w:multiLevelType w:val="hybridMultilevel"/>
    <w:tmpl w:val="AB46060E"/>
    <w:lvl w:ilvl="0" w:tplc="CA024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D3B8C"/>
    <w:multiLevelType w:val="hybridMultilevel"/>
    <w:tmpl w:val="54743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007B0"/>
    <w:multiLevelType w:val="hybridMultilevel"/>
    <w:tmpl w:val="FBF0B87A"/>
    <w:lvl w:ilvl="0" w:tplc="094CE216">
      <w:numFmt w:val="bullet"/>
      <w:lvlText w:val="-"/>
      <w:lvlJc w:val="left"/>
      <w:pPr>
        <w:ind w:left="643" w:hanging="360"/>
      </w:pPr>
      <w:rPr>
        <w:rFonts w:ascii="Aptos" w:eastAsia="Times New Roman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FDB7196"/>
    <w:multiLevelType w:val="hybridMultilevel"/>
    <w:tmpl w:val="C472FB5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BE"/>
    <w:rsid w:val="001C1015"/>
    <w:rsid w:val="002C67BE"/>
    <w:rsid w:val="00300541"/>
    <w:rsid w:val="00F9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F81A"/>
  <w15:chartTrackingRefBased/>
  <w15:docId w15:val="{D35E7465-6A44-43CD-9FFF-9D3AD0B7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7BE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67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C67BE"/>
    <w:pPr>
      <w:spacing w:after="0" w:line="240" w:lineRule="auto"/>
      <w:ind w:left="720"/>
    </w:pPr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2C6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a.vutb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a.vut.cz/verejnost/sportovi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a.vutbr.cz" TargetMode="External"/><Relationship Id="rId5" Type="http://schemas.openxmlformats.org/officeDocument/2006/relationships/hyperlink" Target="https://www.cesa.vut.cz/cesa/info/normy/-d270500/rozhodnuti-9-2024-casovy-plan-tv-v-ls-24-25-p2767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Lepková Hana (1680)</dc:creator>
  <cp:keywords/>
  <dc:description/>
  <cp:lastModifiedBy>Lepková Hana (1680)</cp:lastModifiedBy>
  <cp:revision>1</cp:revision>
  <dcterms:created xsi:type="dcterms:W3CDTF">2025-01-20T11:45:00Z</dcterms:created>
  <dcterms:modified xsi:type="dcterms:W3CDTF">2025-01-20T12:07:00Z</dcterms:modified>
</cp:coreProperties>
</file>