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5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Sebevědomé, inovativní a světové. </w:t>
      </w:r>
      <w:r w:rsidDel="00000000" w:rsidR="00000000" w:rsidRPr="00000000">
        <w:rPr>
          <w:b w:val="1"/>
          <w:sz w:val="28"/>
          <w:szCs w:val="28"/>
          <w:rtl w:val="0"/>
        </w:rPr>
        <w:t xml:space="preserve">Novou image Muzea Prahy podpoří vizuální identita a logo od studia zetzet</w:t>
      </w:r>
      <w:r w:rsidDel="00000000" w:rsidR="00000000" w:rsidRPr="00000000">
        <w:rPr>
          <w:b w:val="1"/>
          <w:sz w:val="28"/>
          <w:szCs w:val="28"/>
          <w:rtl w:val="0"/>
        </w:rPr>
        <w:t xml:space="preserve">zet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5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Nová budoucnost spojená s ambiciózní strategií fungování čeká významnou pražskou muzejní instituci. </w:t>
      </w:r>
      <w:r w:rsidDel="00000000" w:rsidR="00000000" w:rsidRPr="00000000">
        <w:rPr>
          <w:b w:val="1"/>
          <w:sz w:val="24"/>
          <w:szCs w:val="24"/>
          <w:rtl w:val="0"/>
        </w:rPr>
        <w:t xml:space="preserve">Změnu</w:t>
      </w:r>
      <w:r w:rsidDel="00000000" w:rsidR="00000000" w:rsidRPr="00000000">
        <w:rPr>
          <w:b w:val="1"/>
          <w:sz w:val="24"/>
          <w:szCs w:val="24"/>
          <w:rtl w:val="0"/>
        </w:rPr>
        <w:t xml:space="preserve"> podpoří nekonvenční koncept prezentace, jehož vizuální podobu navrhlo studio zetzetzet v rámci designérské soutěže pořádané organizací Czechdesign.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5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Návrh, za kterým stojí </w:t>
      </w:r>
      <w:r w:rsidDel="00000000" w:rsidR="00000000" w:rsidRPr="00000000">
        <w:rPr>
          <w:sz w:val="24"/>
          <w:szCs w:val="24"/>
          <w:rtl w:val="0"/>
        </w:rPr>
        <w:t xml:space="preserve">Mikuláš Macháček, Anna Macháčková a Šárka Zíková</w:t>
      </w:r>
      <w:r w:rsidDel="00000000" w:rsidR="00000000" w:rsidRPr="00000000">
        <w:rPr>
          <w:sz w:val="24"/>
          <w:szCs w:val="24"/>
          <w:rtl w:val="0"/>
        </w:rPr>
        <w:t xml:space="preserve"> ze studia zetzetzet, dokázal nejlépe vystihnout ambice muzea proměnit se z konzervativní instituce na moderní a inovativní volnočasový prostor pro širokou veřejnost. </w:t>
      </w:r>
    </w:p>
    <w:p w:rsidR="00000000" w:rsidDel="00000000" w:rsidP="00000000" w:rsidRDefault="00000000" w:rsidRPr="00000000" w14:paraId="00000006">
      <w:pPr>
        <w:ind w:right="5"/>
        <w:jc w:val="both"/>
        <w:rPr>
          <w:rFonts w:ascii="Roboto" w:cs="Roboto" w:eastAsia="Roboto" w:hAnsi="Roboto"/>
          <w:color w:val="444746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5"/>
        <w:jc w:val="both"/>
        <w:rPr>
          <w:rFonts w:ascii="Roboto" w:cs="Roboto" w:eastAsia="Roboto" w:hAnsi="Roboto"/>
          <w:color w:val="444746"/>
          <w:sz w:val="21"/>
          <w:szCs w:val="21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Vizuální identita pracuje s hravostí, opírá se o originální barevnost a oživuje symbol gryfa historicky spojeného s muzeem.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5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„Gryf se v našem podání probírá ze strnulého strážce pokladu na hlavní budově na Florenci a v novém logu odvážně vybíhá směrem k lidem,“ </w:t>
      </w:r>
      <w:r w:rsidDel="00000000" w:rsidR="00000000" w:rsidRPr="00000000">
        <w:rPr>
          <w:sz w:val="24"/>
          <w:szCs w:val="24"/>
          <w:rtl w:val="0"/>
        </w:rPr>
        <w:t xml:space="preserve">popisuje grafický designér Mikuláš Macháček ze studia zetzetzet. 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ind w:right="5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 podání studia zetzetzet je symbol gryfa vlídný, variabilní a poutavý. Dle poroty designérské soutěže je solidním základním kamenem moderní a dynamické značky, kterou se  chce muzeum prezentovat. Dá se dobře animovat a široká škála možných podob vycházející z jeho obrysu zajišťuje snadnou rozpoznatelnost i dostatečnou variabilitu.</w:t>
      </w:r>
    </w:p>
    <w:p w:rsidR="00000000" w:rsidDel="00000000" w:rsidP="00000000" w:rsidRDefault="00000000" w:rsidRPr="00000000" w14:paraId="0000000C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5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„Síla konceptu pramení z hravosti a nevšední ulítlosti, které vyvolávají emoce a probouzejí zájem. Avatar gryfa v roli </w:t>
      </w:r>
      <w:r w:rsidDel="00000000" w:rsidR="00000000" w:rsidRPr="00000000">
        <w:rPr>
          <w:i w:val="1"/>
          <w:sz w:val="24"/>
          <w:szCs w:val="24"/>
          <w:rtl w:val="0"/>
        </w:rPr>
        <w:t xml:space="preserve">ožívajícího</w:t>
      </w:r>
      <w:r w:rsidDel="00000000" w:rsidR="00000000" w:rsidRPr="00000000">
        <w:rPr>
          <w:i w:val="1"/>
          <w:sz w:val="24"/>
          <w:szCs w:val="24"/>
          <w:rtl w:val="0"/>
        </w:rPr>
        <w:t xml:space="preserve"> symbolu muzea je zprostředkovatelem dialogu s širokou veřejností, kterou se instituce snaží oslovovat. Vítězná vizuální identita v nejvyšší míře naplňuje zadání nejen vytvořením symbolu, ale i originální</w:t>
      </w:r>
    </w:p>
    <w:p w:rsidR="00000000" w:rsidDel="00000000" w:rsidP="00000000" w:rsidRDefault="00000000" w:rsidRPr="00000000" w14:paraId="0000000E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barevností, </w:t>
      </w:r>
      <w:r w:rsidDel="00000000" w:rsidR="00000000" w:rsidRPr="00000000">
        <w:rPr>
          <w:i w:val="1"/>
          <w:sz w:val="24"/>
          <w:szCs w:val="24"/>
          <w:rtl w:val="0"/>
        </w:rPr>
        <w:t xml:space="preserve">celkovou</w:t>
      </w:r>
      <w:r w:rsidDel="00000000" w:rsidR="00000000" w:rsidRPr="00000000">
        <w:rPr>
          <w:i w:val="1"/>
          <w:sz w:val="24"/>
          <w:szCs w:val="24"/>
          <w:rtl w:val="0"/>
        </w:rPr>
        <w:t xml:space="preserve"> pozitivitou a hravostí</w:t>
      </w:r>
      <w:r w:rsidDel="00000000" w:rsidR="00000000" w:rsidRPr="00000000">
        <w:rPr>
          <w:i w:val="1"/>
          <w:sz w:val="24"/>
          <w:szCs w:val="24"/>
          <w:rtl w:val="0"/>
        </w:rPr>
        <w:t xml:space="preserve">,</w:t>
      </w:r>
      <w:r w:rsidDel="00000000" w:rsidR="00000000" w:rsidRPr="00000000">
        <w:rPr>
          <w:i w:val="1"/>
          <w:sz w:val="24"/>
          <w:szCs w:val="24"/>
          <w:rtl w:val="0"/>
        </w:rPr>
        <w:t xml:space="preserve">“</w:t>
      </w:r>
      <w:r w:rsidDel="00000000" w:rsidR="00000000" w:rsidRPr="00000000">
        <w:rPr>
          <w:sz w:val="24"/>
          <w:szCs w:val="24"/>
          <w:rtl w:val="0"/>
        </w:rPr>
        <w:t xml:space="preserve"> hodnotí návrh odborná porota soutěže.</w:t>
      </w:r>
    </w:p>
    <w:p w:rsidR="00000000" w:rsidDel="00000000" w:rsidP="00000000" w:rsidRDefault="00000000" w:rsidRPr="00000000" w14:paraId="0000000F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Základní verzi loga tvoří lineární kresba symbolu s názvem muzea ve výrazném </w:t>
      </w:r>
      <w:r w:rsidDel="00000000" w:rsidR="00000000" w:rsidRPr="00000000">
        <w:rPr>
          <w:sz w:val="24"/>
          <w:szCs w:val="24"/>
          <w:rtl w:val="0"/>
        </w:rPr>
        <w:t xml:space="preserve">modrofialovém</w:t>
      </w:r>
      <w:r w:rsidDel="00000000" w:rsidR="00000000" w:rsidRPr="00000000">
        <w:rPr>
          <w:sz w:val="24"/>
          <w:szCs w:val="24"/>
          <w:rtl w:val="0"/>
        </w:rPr>
        <w:t xml:space="preserve"> provedení, které má přispět k vizuálnímu odlišení při komunikaci instituce.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„Návrh nejlépe ladí s naší vizí vytvořit moderní městské </w:t>
      </w:r>
      <w:r w:rsidDel="00000000" w:rsidR="00000000" w:rsidRPr="00000000">
        <w:rPr>
          <w:i w:val="1"/>
          <w:sz w:val="24"/>
          <w:szCs w:val="24"/>
          <w:rtl w:val="0"/>
        </w:rPr>
        <w:t xml:space="preserve">muzeum</w:t>
      </w:r>
      <w:r w:rsidDel="00000000" w:rsidR="00000000" w:rsidRPr="00000000">
        <w:rPr>
          <w:i w:val="1"/>
          <w:sz w:val="24"/>
          <w:szCs w:val="24"/>
          <w:rtl w:val="0"/>
        </w:rPr>
        <w:t xml:space="preserve">, které připravuje high-tech výstavy o historických i současných tématech. Chceme být průkopníky moderního </w:t>
      </w:r>
      <w:r w:rsidDel="00000000" w:rsidR="00000000" w:rsidRPr="00000000">
        <w:rPr>
          <w:i w:val="1"/>
          <w:sz w:val="24"/>
          <w:szCs w:val="24"/>
          <w:rtl w:val="0"/>
        </w:rPr>
        <w:t xml:space="preserve">muzejnictv</w:t>
      </w:r>
      <w:r w:rsidDel="00000000" w:rsidR="00000000" w:rsidRPr="00000000">
        <w:rPr>
          <w:i w:val="1"/>
          <w:sz w:val="24"/>
          <w:szCs w:val="24"/>
          <w:rtl w:val="0"/>
        </w:rPr>
        <w:t xml:space="preserve">í, k čemuž nám vítězná vizuální identita jistě pomůže,“ </w:t>
      </w:r>
      <w:r w:rsidDel="00000000" w:rsidR="00000000" w:rsidRPr="00000000">
        <w:rPr>
          <w:sz w:val="24"/>
          <w:szCs w:val="24"/>
          <w:rtl w:val="0"/>
        </w:rPr>
        <w:t xml:space="preserve">komentuje ředitel Ivo Macek.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right="5"/>
        <w:jc w:val="both"/>
        <w:rPr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Jako hlavní font vizuální identity byl zvolen Nuckle od pražské písmolijny Heavyweight, doplňková jsou systémová písma Arial a Helvetica.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right="5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right="5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Vizuální styl, se kterým se bude moci veřejnost poprvé seznámit během Pražské </w:t>
      </w:r>
      <w:r w:rsidDel="00000000" w:rsidR="00000000" w:rsidRPr="00000000">
        <w:rPr>
          <w:sz w:val="24"/>
          <w:szCs w:val="24"/>
          <w:rtl w:val="0"/>
        </w:rPr>
        <w:t xml:space="preserve">muzejní </w:t>
      </w:r>
      <w:r w:rsidDel="00000000" w:rsidR="00000000" w:rsidRPr="00000000">
        <w:rPr>
          <w:sz w:val="24"/>
          <w:szCs w:val="24"/>
          <w:rtl w:val="0"/>
        </w:rPr>
        <w:t xml:space="preserve">noci 15. června, bude postupně aplikován do prezentace celé instituce včetně jeho jednotlivých budov.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5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Zetzetzet</w:t>
      </w:r>
    </w:p>
    <w:p w:rsidR="00000000" w:rsidDel="00000000" w:rsidP="00000000" w:rsidRDefault="00000000" w:rsidRPr="00000000" w14:paraId="00000019">
      <w:pP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Zetzetzet je design studio sídlící v Praze, které založili v roce 2011 grafik Mikuláš Macháček a produktová designérka Šárka Zíková. Se svými spolupracovníky se specializují na projekty pro kulturní instituce, veřejný i soukromý sektor. Mezi jejich dlouhodobé zadavatele patří Pražský divadelní festival německého jazyka theater.cz, Divadlo Archa a město Hostivice. Společně se studiem Superlative.works vytvořili novou vizuální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identitu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Pražské integrované dopravy.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 soutěži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Soutěž byla vyhlášena jako dvoufázo</w:t>
      </w:r>
      <w:r w:rsidDel="00000000" w:rsidR="00000000" w:rsidRPr="00000000">
        <w:rPr>
          <w:sz w:val="24"/>
          <w:szCs w:val="24"/>
          <w:rtl w:val="0"/>
        </w:rPr>
        <w:t xml:space="preserve">vá a</w:t>
      </w:r>
      <w:r w:rsidDel="00000000" w:rsidR="00000000" w:rsidRPr="00000000">
        <w:rPr>
          <w:sz w:val="24"/>
          <w:szCs w:val="24"/>
          <w:rtl w:val="0"/>
        </w:rPr>
        <w:t xml:space="preserve"> bylo </w:t>
      </w:r>
      <w:r w:rsidDel="00000000" w:rsidR="00000000" w:rsidRPr="00000000">
        <w:rPr>
          <w:sz w:val="24"/>
          <w:szCs w:val="24"/>
          <w:rtl w:val="0"/>
        </w:rPr>
        <w:t xml:space="preserve">do ní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vyzváno šest účastníků: HMS Design, Studio Petrohrad, Permanent Office, Studio Divize, zetzetzet a  trio Kateřina Puncmannová, Soňa Juríková a Klára Zápotocká.  </w:t>
      </w:r>
    </w:p>
    <w:p w:rsidR="00000000" w:rsidDel="00000000" w:rsidP="00000000" w:rsidRDefault="00000000" w:rsidRPr="00000000" w14:paraId="0000001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Účastníci obdrželi skicovné a vítězné studio pak zakázku na dopracování návrhu, implementaci finálního konceptu a vytvoření grafického manuálu vizuální identity Muzea Prahy.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Porota soutěže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Nezávislá část poroty: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doc. MgA. Kristina Fišerová, grafická designérka a pedagožka,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doc. MgA. Radek Sidun, typograf a pedagog,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MgA. Lumír Kajnar, grafický designér a specialista na brand identity.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Závislá část poroty: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RNDr. Ing. Ivo Macek, ředitel Muzea hlavního města Prahy,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Tomáš Bederka</w:t>
      </w:r>
      <w:r w:rsidDel="00000000" w:rsidR="00000000" w:rsidRPr="00000000">
        <w:rPr>
          <w:sz w:val="24"/>
          <w:szCs w:val="24"/>
          <w:rtl w:val="0"/>
        </w:rPr>
        <w:t xml:space="preserve">, vedoucí marketingu Muzea hlavního města Prahy.</w:t>
      </w:r>
    </w:p>
    <w:p w:rsidR="00000000" w:rsidDel="00000000" w:rsidP="00000000" w:rsidRDefault="00000000" w:rsidRPr="00000000" w14:paraId="00000029">
      <w:pPr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 organizátorovi soutěže</w:t>
      </w:r>
    </w:p>
    <w:p w:rsidR="00000000" w:rsidDel="00000000" w:rsidP="00000000" w:rsidRDefault="00000000" w:rsidRPr="00000000" w14:paraId="0000002B">
      <w:pPr>
        <w:ind w:right="5"/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Czechdesign je profesionální zastřešující organizace, jež se stará o rozvoj designu a architektury v České republice. Dlouhodobě prosazuje uplatňování designu v praxi a férové nastavení podmínek v profesních soutěžích. Provozuje nejčtenější webový portál o českém designu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www.czechdesign.cz</w:t>
        </w:r>
      </w:hyperlink>
      <w:r w:rsidDel="00000000" w:rsidR="00000000" w:rsidRPr="00000000">
        <w:rPr>
          <w:color w:val="00000a"/>
          <w:sz w:val="24"/>
          <w:szCs w:val="24"/>
          <w:rtl w:val="0"/>
        </w:rPr>
        <w:t xml:space="preserve">, podporuje a propaguje české designéry, radí firmám a institucím, jak spolupracovat s designéry, a je předním pořadatelem designérských, architektonických a multioborových soutěží.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right="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Odkazy pro novináře</w:t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Vítězný návrh najdete na odkazu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ZDE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5"/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Kontakt Czechdesign</w:t>
      </w:r>
    </w:p>
    <w:p w:rsidR="00000000" w:rsidDel="00000000" w:rsidP="00000000" w:rsidRDefault="00000000" w:rsidRPr="00000000" w14:paraId="00000031">
      <w:pPr>
        <w:ind w:right="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Aneta Macolová, Social media &amp; PR manager</w:t>
      </w:r>
    </w:p>
    <w:p w:rsidR="00000000" w:rsidDel="00000000" w:rsidP="00000000" w:rsidRDefault="00000000" w:rsidRPr="00000000" w14:paraId="00000032">
      <w:pPr>
        <w:ind w:right="5"/>
        <w:jc w:val="both"/>
        <w:rPr>
          <w:color w:val="00000a"/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aneta.macolova@czechdesign.cz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+420 737 800 491</w:t>
      </w:r>
    </w:p>
    <w:p w:rsidR="00000000" w:rsidDel="00000000" w:rsidP="00000000" w:rsidRDefault="00000000" w:rsidRPr="00000000" w14:paraId="00000034">
      <w:pPr>
        <w:jc w:val="both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Kontakt 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Muzeum Prahy</w:t>
      </w: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bottom w:color="auto" w:space="4" w:sz="0" w:val="none"/>
          <w:right w:color="auto" w:space="0" w:sz="0" w:val="none"/>
        </w:pBdr>
        <w:shd w:fill="ffffff" w:val="clear"/>
        <w:spacing w:line="276" w:lineRule="auto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Tomáš Bederka, vedoucí marketingového oddělení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bottom w:color="auto" w:space="4" w:sz="0" w:val="none"/>
          <w:right w:color="auto" w:space="0" w:sz="0" w:val="none"/>
        </w:pBdr>
        <w:shd w:fill="ffffff" w:val="clear"/>
        <w:spacing w:line="276" w:lineRule="auto"/>
        <w:jc w:val="both"/>
        <w:rPr>
          <w:color w:val="00000a"/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bederka@muzeumprahy.cz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bottom w:color="auto" w:space="4" w:sz="0" w:val="none"/>
          <w:right w:color="auto" w:space="0" w:sz="0" w:val="none"/>
        </w:pBdr>
        <w:shd w:fill="ffffff" w:val="clear"/>
        <w:spacing w:line="276" w:lineRule="auto"/>
        <w:jc w:val="both"/>
        <w:rPr>
          <w:b w:val="1"/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+420 607 860 106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right="5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5.669291338583093" w:firstLine="0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-66666</wp:posOffset>
          </wp:positionH>
          <wp:positionV relativeFrom="paragraph">
            <wp:posOffset>209550</wp:posOffset>
          </wp:positionV>
          <wp:extent cx="6072188" cy="304561"/>
          <wp:effectExtent b="0" l="0" r="0" t="0"/>
          <wp:wrapNone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2188" cy="3045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4448175</wp:posOffset>
          </wp:positionH>
          <wp:positionV relativeFrom="paragraph">
            <wp:posOffset>-28563</wp:posOffset>
          </wp:positionV>
          <wp:extent cx="1630973" cy="252413"/>
          <wp:effectExtent b="0" l="0" r="0" t="0"/>
          <wp:wrapNone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0973" cy="25241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4391025</wp:posOffset>
          </wp:positionH>
          <wp:positionV relativeFrom="paragraph">
            <wp:posOffset>-28563</wp:posOffset>
          </wp:positionV>
          <wp:extent cx="1615440" cy="252413"/>
          <wp:effectExtent b="0" l="0" r="0" t="0"/>
          <wp:wrapNone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25241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rPr/>
    </w:pPr>
    <w:r w:rsidDel="00000000" w:rsidR="00000000" w:rsidRPr="00000000">
      <w:rPr>
        <w:rtl w:val="0"/>
      </w:rPr>
      <w:t xml:space="preserve">Praha, 14. června 2024</w:t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bederka@muzeumprahy.cz" TargetMode="Externa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neta.macolova@czechdesign.cz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zechdesign.cz" TargetMode="External"/><Relationship Id="rId8" Type="http://schemas.openxmlformats.org/officeDocument/2006/relationships/hyperlink" Target="https://drive.google.com/drive/folders/10CyZryqt7tMP7Mf9sL1Fv9MK_HHA6f5w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1U/ppMSgS2cMjVulu+NkWgYyEg==">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